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457" w:rsidRPr="0036670F" w:rsidRDefault="00130457" w:rsidP="003B09FC">
      <w:pPr>
        <w:pStyle w:val="NormalWeb"/>
        <w:spacing w:before="2" w:after="2"/>
        <w:rPr>
          <w:rFonts w:asciiTheme="majorHAnsi" w:hAnsiTheme="majorHAnsi"/>
          <w:sz w:val="134"/>
        </w:rPr>
      </w:pPr>
      <w:r w:rsidRPr="0036670F">
        <w:rPr>
          <w:rFonts w:asciiTheme="majorHAnsi" w:hAnsiTheme="majorHAnsi"/>
          <w:sz w:val="134"/>
        </w:rPr>
        <w:t>Unit: Culture</w:t>
      </w:r>
    </w:p>
    <w:p w:rsidR="00130457" w:rsidRPr="0036670F" w:rsidRDefault="00130457" w:rsidP="003B09FC">
      <w:pPr>
        <w:pStyle w:val="NormalWeb"/>
        <w:spacing w:before="2" w:after="2"/>
        <w:rPr>
          <w:rFonts w:asciiTheme="majorHAnsi" w:hAnsiTheme="majorHAnsi"/>
          <w:sz w:val="134"/>
        </w:rPr>
      </w:pPr>
      <w:r w:rsidRPr="0036670F">
        <w:rPr>
          <w:rFonts w:asciiTheme="majorHAnsi" w:hAnsiTheme="majorHAnsi"/>
          <w:sz w:val="134"/>
        </w:rPr>
        <w:t xml:space="preserve">Grade: </w:t>
      </w:r>
      <w:r w:rsidR="005F4651" w:rsidRPr="0036670F">
        <w:rPr>
          <w:rFonts w:asciiTheme="majorHAnsi" w:hAnsiTheme="majorHAnsi"/>
          <w:sz w:val="134"/>
        </w:rPr>
        <w:t>2nd</w:t>
      </w:r>
      <w:r w:rsidRPr="0036670F">
        <w:rPr>
          <w:rFonts w:asciiTheme="majorHAnsi" w:hAnsiTheme="majorHAnsi"/>
          <w:sz w:val="134"/>
        </w:rPr>
        <w:t xml:space="preserve"> </w:t>
      </w:r>
    </w:p>
    <w:p w:rsidR="00130457" w:rsidRPr="0036670F" w:rsidRDefault="00130457" w:rsidP="003B09FC">
      <w:pPr>
        <w:pStyle w:val="NormalWeb"/>
        <w:spacing w:before="2" w:after="2"/>
        <w:rPr>
          <w:rFonts w:asciiTheme="majorHAnsi" w:hAnsiTheme="majorHAnsi"/>
          <w:sz w:val="44"/>
        </w:rPr>
      </w:pPr>
    </w:p>
    <w:p w:rsidR="00130457" w:rsidRPr="0036670F" w:rsidRDefault="00130457" w:rsidP="003B09FC">
      <w:pPr>
        <w:pStyle w:val="NormalWeb"/>
        <w:spacing w:before="2" w:after="2"/>
        <w:rPr>
          <w:rFonts w:asciiTheme="majorHAnsi" w:hAnsiTheme="majorHAnsi"/>
          <w:sz w:val="44"/>
        </w:rPr>
      </w:pPr>
    </w:p>
    <w:p w:rsidR="00130457" w:rsidRPr="0036670F" w:rsidRDefault="00130457" w:rsidP="00130457">
      <w:pPr>
        <w:pStyle w:val="NormalWeb"/>
        <w:spacing w:before="2" w:after="2"/>
        <w:rPr>
          <w:rFonts w:asciiTheme="majorHAnsi" w:hAnsiTheme="majorHAnsi"/>
          <w:sz w:val="44"/>
        </w:rPr>
      </w:pPr>
      <w:r w:rsidRPr="0036670F">
        <w:rPr>
          <w:rFonts w:asciiTheme="majorHAnsi" w:hAnsiTheme="majorHAnsi"/>
          <w:sz w:val="44"/>
        </w:rPr>
        <w:t xml:space="preserve">Standard: </w:t>
      </w:r>
    </w:p>
    <w:p w:rsidR="008B77E6" w:rsidRPr="0036670F" w:rsidRDefault="008B77E6" w:rsidP="008B77E6">
      <w:pPr>
        <w:pStyle w:val="NormalWeb"/>
        <w:spacing w:before="2" w:after="2"/>
        <w:rPr>
          <w:rFonts w:asciiTheme="majorHAnsi" w:hAnsiTheme="majorHAnsi"/>
          <w:sz w:val="44"/>
        </w:rPr>
      </w:pPr>
      <w:r w:rsidRPr="0036670F">
        <w:rPr>
          <w:rFonts w:asciiTheme="majorHAnsi" w:hAnsiTheme="majorHAnsi"/>
          <w:sz w:val="44"/>
        </w:rPr>
        <w:t xml:space="preserve">2.1.a </w:t>
      </w:r>
      <w:proofErr w:type="gramStart"/>
      <w:r w:rsidRPr="0036670F">
        <w:rPr>
          <w:rFonts w:asciiTheme="majorHAnsi" w:hAnsiTheme="majorHAnsi"/>
          <w:sz w:val="44"/>
        </w:rPr>
        <w:t>An</w:t>
      </w:r>
      <w:proofErr w:type="gramEnd"/>
      <w:r w:rsidRPr="0036670F">
        <w:rPr>
          <w:rFonts w:asciiTheme="majorHAnsi" w:hAnsiTheme="majorHAnsi"/>
          <w:sz w:val="44"/>
        </w:rPr>
        <w:t xml:space="preserve"> urban community, or city, is characterized by dense population and land primarily occupied by buildings and structures used for residential and business purposes. </w:t>
      </w:r>
    </w:p>
    <w:p w:rsidR="008B77E6" w:rsidRPr="0036670F" w:rsidRDefault="008B77E6" w:rsidP="008B77E6">
      <w:pPr>
        <w:pStyle w:val="NormalWeb"/>
        <w:spacing w:before="2" w:after="2"/>
        <w:rPr>
          <w:rFonts w:asciiTheme="majorHAnsi" w:hAnsiTheme="majorHAnsi"/>
          <w:sz w:val="44"/>
        </w:rPr>
      </w:pPr>
    </w:p>
    <w:p w:rsidR="008B77E6" w:rsidRPr="0036670F" w:rsidRDefault="008B77E6" w:rsidP="008B77E6">
      <w:pPr>
        <w:pStyle w:val="NormalWeb"/>
        <w:spacing w:before="2" w:after="2"/>
        <w:rPr>
          <w:rFonts w:asciiTheme="majorHAnsi" w:hAnsiTheme="majorHAnsi"/>
          <w:sz w:val="44"/>
        </w:rPr>
      </w:pPr>
      <w:r w:rsidRPr="0036670F">
        <w:rPr>
          <w:rFonts w:asciiTheme="majorHAnsi" w:hAnsiTheme="majorHAnsi"/>
          <w:sz w:val="44"/>
        </w:rPr>
        <w:t xml:space="preserve">2.1.b Suburban areas are on the outskirts of cities, where human population is less dense, and buildings and homes are spaced further apart. </w:t>
      </w:r>
    </w:p>
    <w:p w:rsidR="008B77E6" w:rsidRPr="0036670F" w:rsidRDefault="008B77E6" w:rsidP="008B77E6">
      <w:pPr>
        <w:pStyle w:val="NormalWeb"/>
        <w:spacing w:before="2" w:after="2"/>
        <w:rPr>
          <w:rFonts w:asciiTheme="majorHAnsi" w:hAnsiTheme="majorHAnsi"/>
          <w:sz w:val="44"/>
        </w:rPr>
      </w:pPr>
    </w:p>
    <w:p w:rsidR="008B77E6" w:rsidRPr="0036670F" w:rsidRDefault="008B77E6" w:rsidP="008B77E6">
      <w:pPr>
        <w:pStyle w:val="NormalWeb"/>
        <w:spacing w:before="2" w:after="2"/>
        <w:rPr>
          <w:rFonts w:asciiTheme="majorHAnsi" w:hAnsiTheme="majorHAnsi"/>
          <w:sz w:val="44"/>
        </w:rPr>
      </w:pPr>
      <w:r w:rsidRPr="0036670F">
        <w:rPr>
          <w:rFonts w:asciiTheme="majorHAnsi" w:hAnsiTheme="majorHAnsi"/>
          <w:sz w:val="44"/>
        </w:rPr>
        <w:t xml:space="preserve">2.1.c </w:t>
      </w:r>
      <w:proofErr w:type="gramStart"/>
      <w:r w:rsidRPr="0036670F">
        <w:rPr>
          <w:rFonts w:asciiTheme="majorHAnsi" w:hAnsiTheme="majorHAnsi"/>
          <w:sz w:val="44"/>
        </w:rPr>
        <w:t>Rural</w:t>
      </w:r>
      <w:proofErr w:type="gramEnd"/>
      <w:r w:rsidRPr="0036670F">
        <w:rPr>
          <w:rFonts w:asciiTheme="majorHAnsi" w:hAnsiTheme="majorHAnsi"/>
          <w:sz w:val="44"/>
        </w:rPr>
        <w:t xml:space="preserve"> communities are characterized by a large expanse of open land and significantly lower populations than urban or suburban areas. </w:t>
      </w:r>
    </w:p>
    <w:p w:rsidR="008B77E6" w:rsidRPr="0036670F" w:rsidRDefault="00130457" w:rsidP="008B77E6">
      <w:pPr>
        <w:pStyle w:val="NormalWeb"/>
        <w:spacing w:before="2" w:after="2"/>
        <w:rPr>
          <w:rFonts w:asciiTheme="majorHAnsi" w:hAnsiTheme="majorHAnsi"/>
          <w:sz w:val="44"/>
        </w:rPr>
      </w:pPr>
      <w:r w:rsidRPr="0036670F">
        <w:rPr>
          <w:rFonts w:asciiTheme="majorHAnsi" w:hAnsiTheme="majorHAnsi"/>
          <w:sz w:val="44"/>
        </w:rPr>
        <w:t xml:space="preserve">SS </w:t>
      </w:r>
      <w:r w:rsidR="008B77E6" w:rsidRPr="0036670F">
        <w:rPr>
          <w:rFonts w:asciiTheme="majorHAnsi" w:hAnsiTheme="majorHAnsi"/>
          <w:sz w:val="44"/>
        </w:rPr>
        <w:t xml:space="preserve">2.2.a </w:t>
      </w:r>
      <w:proofErr w:type="gramStart"/>
      <w:r w:rsidR="008B77E6" w:rsidRPr="0036670F">
        <w:rPr>
          <w:rFonts w:asciiTheme="majorHAnsi" w:hAnsiTheme="majorHAnsi"/>
          <w:sz w:val="44"/>
        </w:rPr>
        <w:t>There</w:t>
      </w:r>
      <w:proofErr w:type="gramEnd"/>
      <w:r w:rsidR="008B77E6" w:rsidRPr="0036670F">
        <w:rPr>
          <w:rFonts w:asciiTheme="majorHAnsi" w:hAnsiTheme="majorHAnsi"/>
          <w:sz w:val="44"/>
        </w:rPr>
        <w:t xml:space="preserve"> are forms of cultural, economic, and geographic diversity across different types of communities. </w:t>
      </w:r>
    </w:p>
    <w:p w:rsidR="008B77E6" w:rsidRPr="0036670F" w:rsidRDefault="008B77E6" w:rsidP="008B77E6">
      <w:pPr>
        <w:pStyle w:val="NormalWeb"/>
        <w:spacing w:before="2" w:after="2"/>
        <w:rPr>
          <w:rFonts w:asciiTheme="majorHAnsi" w:hAnsiTheme="majorHAnsi"/>
          <w:sz w:val="44"/>
        </w:rPr>
      </w:pPr>
    </w:p>
    <w:p w:rsidR="008B77E6" w:rsidRPr="0036670F" w:rsidRDefault="00130457" w:rsidP="00130457">
      <w:pPr>
        <w:pStyle w:val="NormalWeb"/>
        <w:spacing w:before="2" w:after="2"/>
        <w:rPr>
          <w:rFonts w:asciiTheme="majorHAnsi" w:hAnsiTheme="majorHAnsi"/>
          <w:sz w:val="44"/>
        </w:rPr>
      </w:pPr>
      <w:r w:rsidRPr="0036670F">
        <w:rPr>
          <w:rFonts w:asciiTheme="majorHAnsi" w:hAnsiTheme="majorHAnsi"/>
          <w:sz w:val="44"/>
        </w:rPr>
        <w:t xml:space="preserve">CCSS: </w:t>
      </w:r>
      <w:hyperlink r:id="rId5" w:history="1">
        <w:r w:rsidR="008B77E6" w:rsidRPr="0036670F">
          <w:rPr>
            <w:rStyle w:val="Hyperlink"/>
            <w:rFonts w:asciiTheme="majorHAnsi" w:hAnsiTheme="majorHAnsi"/>
            <w:sz w:val="44"/>
          </w:rPr>
          <w:t>CCSS.ELA-Literacy.W.2.8</w:t>
        </w:r>
      </w:hyperlink>
      <w:r w:rsidR="008B77E6" w:rsidRPr="0036670F">
        <w:rPr>
          <w:rFonts w:asciiTheme="majorHAnsi" w:hAnsiTheme="majorHAnsi"/>
          <w:sz w:val="44"/>
        </w:rPr>
        <w:t xml:space="preserve"> Recall information from experiences or gather information from provided sources to answer a question.</w:t>
      </w:r>
    </w:p>
    <w:p w:rsidR="008B77E6" w:rsidRPr="0036670F" w:rsidRDefault="008B77E6" w:rsidP="00130457">
      <w:pPr>
        <w:pStyle w:val="NormalWeb"/>
        <w:spacing w:before="2" w:after="2"/>
        <w:rPr>
          <w:rFonts w:asciiTheme="majorHAnsi" w:hAnsiTheme="majorHAnsi"/>
          <w:sz w:val="44"/>
        </w:rPr>
      </w:pPr>
    </w:p>
    <w:p w:rsidR="008B77E6" w:rsidRPr="0036670F" w:rsidRDefault="008B77E6" w:rsidP="00130457">
      <w:pPr>
        <w:pStyle w:val="NormalWeb"/>
        <w:spacing w:before="2" w:after="2"/>
        <w:rPr>
          <w:rFonts w:asciiTheme="majorHAnsi" w:hAnsiTheme="majorHAnsi"/>
          <w:sz w:val="44"/>
        </w:rPr>
      </w:pPr>
      <w:r w:rsidRPr="0036670F">
        <w:rPr>
          <w:rFonts w:asciiTheme="majorHAnsi" w:hAnsiTheme="majorHAnsi"/>
          <w:sz w:val="44"/>
        </w:rPr>
        <w:t xml:space="preserve">Students used </w:t>
      </w:r>
      <w:proofErr w:type="spellStart"/>
      <w:r w:rsidRPr="0036670F">
        <w:rPr>
          <w:rFonts w:asciiTheme="majorHAnsi" w:hAnsiTheme="majorHAnsi"/>
          <w:sz w:val="44"/>
        </w:rPr>
        <w:t>GoogleMaps</w:t>
      </w:r>
      <w:proofErr w:type="spellEnd"/>
      <w:r w:rsidRPr="0036670F">
        <w:rPr>
          <w:rFonts w:asciiTheme="majorHAnsi" w:hAnsiTheme="majorHAnsi"/>
          <w:sz w:val="44"/>
        </w:rPr>
        <w:t xml:space="preserve"> to search for provided locations. They had to decide based on the evidence they saw on the satellite map whether the area was urban, suburban, or rural. They enjoyed the activity very much! Two students wanted to do it again at home and took the charts home. It was a blend of technology skills, obs</w:t>
      </w:r>
      <w:r w:rsidR="009E48A1">
        <w:rPr>
          <w:rFonts w:asciiTheme="majorHAnsi" w:hAnsiTheme="majorHAnsi"/>
          <w:sz w:val="44"/>
        </w:rPr>
        <w:t xml:space="preserve">ervation skills, and supporting-one’s opinion-with-evidence </w:t>
      </w:r>
      <w:r w:rsidRPr="0036670F">
        <w:rPr>
          <w:rFonts w:asciiTheme="majorHAnsi" w:hAnsiTheme="majorHAnsi"/>
          <w:sz w:val="44"/>
        </w:rPr>
        <w:t>skills.</w:t>
      </w:r>
    </w:p>
    <w:p w:rsidR="008B77E6" w:rsidRPr="0036670F" w:rsidRDefault="008B77E6" w:rsidP="00130457">
      <w:pPr>
        <w:pStyle w:val="NormalWeb"/>
        <w:spacing w:before="2" w:after="2"/>
        <w:rPr>
          <w:rFonts w:asciiTheme="majorHAnsi" w:hAnsiTheme="majorHAnsi"/>
          <w:sz w:val="44"/>
        </w:rPr>
      </w:pPr>
    </w:p>
    <w:p w:rsidR="008B77E6" w:rsidRPr="0036670F" w:rsidRDefault="008B77E6" w:rsidP="00130457">
      <w:pPr>
        <w:pStyle w:val="NormalWeb"/>
        <w:spacing w:before="2" w:after="2"/>
        <w:rPr>
          <w:rFonts w:asciiTheme="majorHAnsi" w:hAnsiTheme="majorHAnsi"/>
          <w:sz w:val="44"/>
        </w:rPr>
      </w:pPr>
    </w:p>
    <w:p w:rsidR="008B77E6" w:rsidRPr="0036670F" w:rsidRDefault="008B77E6" w:rsidP="00130457">
      <w:pPr>
        <w:pStyle w:val="NormalWeb"/>
        <w:spacing w:before="2" w:after="2"/>
        <w:rPr>
          <w:rFonts w:asciiTheme="majorHAnsi" w:hAnsiTheme="majorHAnsi"/>
          <w:sz w:val="44"/>
        </w:rPr>
      </w:pPr>
    </w:p>
    <w:p w:rsidR="008B77E6" w:rsidRPr="0036670F" w:rsidRDefault="008B77E6" w:rsidP="00130457">
      <w:pPr>
        <w:pStyle w:val="NormalWeb"/>
        <w:spacing w:before="2" w:after="2"/>
        <w:rPr>
          <w:rFonts w:asciiTheme="majorHAnsi" w:hAnsiTheme="majorHAnsi"/>
          <w:sz w:val="44"/>
        </w:rPr>
      </w:pPr>
    </w:p>
    <w:p w:rsidR="008B77E6" w:rsidRPr="0036670F" w:rsidRDefault="008B77E6" w:rsidP="00130457">
      <w:pPr>
        <w:pStyle w:val="NormalWeb"/>
        <w:spacing w:before="2" w:after="2"/>
        <w:rPr>
          <w:rFonts w:asciiTheme="majorHAnsi" w:hAnsiTheme="majorHAnsi"/>
          <w:sz w:val="44"/>
        </w:rPr>
      </w:pPr>
    </w:p>
    <w:p w:rsidR="008B77E6" w:rsidRPr="0036670F" w:rsidRDefault="008B77E6" w:rsidP="00130457">
      <w:pPr>
        <w:pStyle w:val="NormalWeb"/>
        <w:spacing w:before="2" w:after="2"/>
        <w:rPr>
          <w:rFonts w:asciiTheme="majorHAnsi" w:hAnsiTheme="majorHAnsi"/>
          <w:sz w:val="44"/>
        </w:rPr>
      </w:pPr>
    </w:p>
    <w:p w:rsidR="008B77E6" w:rsidRPr="0036670F" w:rsidRDefault="008B77E6" w:rsidP="00130457">
      <w:pPr>
        <w:pStyle w:val="NormalWeb"/>
        <w:spacing w:before="2" w:after="2"/>
        <w:rPr>
          <w:rFonts w:asciiTheme="majorHAnsi" w:hAnsiTheme="majorHAnsi"/>
          <w:sz w:val="44"/>
        </w:rPr>
      </w:pPr>
    </w:p>
    <w:p w:rsidR="008B77E6" w:rsidRPr="0036670F" w:rsidRDefault="008B77E6" w:rsidP="00130457">
      <w:pPr>
        <w:pStyle w:val="NormalWeb"/>
        <w:spacing w:before="2" w:after="2"/>
        <w:rPr>
          <w:rFonts w:asciiTheme="majorHAnsi" w:hAnsiTheme="majorHAnsi"/>
          <w:sz w:val="44"/>
        </w:rPr>
      </w:pPr>
      <w:r w:rsidRPr="0036670F">
        <w:rPr>
          <w:rFonts w:asciiTheme="majorHAnsi" w:hAnsiTheme="majorHAnsi"/>
          <w:sz w:val="44"/>
        </w:rPr>
        <w:t>Rubric:</w:t>
      </w:r>
    </w:p>
    <w:p w:rsidR="008B77E6" w:rsidRPr="0036670F" w:rsidRDefault="008B77E6" w:rsidP="00130457">
      <w:pPr>
        <w:pStyle w:val="NormalWeb"/>
        <w:spacing w:before="2" w:after="2"/>
        <w:rPr>
          <w:rFonts w:asciiTheme="majorHAnsi" w:hAnsiTheme="majorHAnsi"/>
          <w:sz w:val="44"/>
        </w:rPr>
      </w:pPr>
    </w:p>
    <w:tbl>
      <w:tblPr>
        <w:tblStyle w:val="TableGrid"/>
        <w:tblW w:w="0" w:type="auto"/>
        <w:tblLook w:val="00BF"/>
      </w:tblPr>
      <w:tblGrid>
        <w:gridCol w:w="1548"/>
        <w:gridCol w:w="7308"/>
      </w:tblGrid>
      <w:tr w:rsidR="008B77E6" w:rsidRPr="0036670F">
        <w:tc>
          <w:tcPr>
            <w:tcW w:w="1548" w:type="dxa"/>
          </w:tcPr>
          <w:p w:rsidR="008B77E6" w:rsidRPr="0036670F" w:rsidRDefault="008B77E6" w:rsidP="00130457">
            <w:pPr>
              <w:pStyle w:val="NormalWeb"/>
              <w:spacing w:before="2" w:after="2"/>
              <w:rPr>
                <w:rFonts w:asciiTheme="majorHAnsi" w:hAnsiTheme="majorHAnsi"/>
                <w:sz w:val="44"/>
              </w:rPr>
            </w:pPr>
            <w:r w:rsidRPr="0036670F">
              <w:rPr>
                <w:rFonts w:asciiTheme="majorHAnsi" w:hAnsiTheme="majorHAnsi"/>
                <w:sz w:val="44"/>
              </w:rPr>
              <w:t>4</w:t>
            </w:r>
          </w:p>
        </w:tc>
        <w:tc>
          <w:tcPr>
            <w:tcW w:w="7308" w:type="dxa"/>
          </w:tcPr>
          <w:p w:rsidR="008B77E6" w:rsidRPr="0036670F" w:rsidRDefault="008B77E6" w:rsidP="008B77E6">
            <w:pPr>
              <w:pStyle w:val="NormalWeb"/>
              <w:spacing w:before="2" w:after="2"/>
              <w:rPr>
                <w:rFonts w:asciiTheme="majorHAnsi" w:hAnsiTheme="majorHAnsi"/>
                <w:sz w:val="44"/>
              </w:rPr>
            </w:pPr>
            <w:r w:rsidRPr="0036670F">
              <w:rPr>
                <w:rFonts w:asciiTheme="majorHAnsi" w:hAnsiTheme="majorHAnsi"/>
                <w:sz w:val="44"/>
              </w:rPr>
              <w:t>Accurate conclusions and used complete sentences with map-based evidence supporting their conclusions.</w:t>
            </w:r>
          </w:p>
        </w:tc>
      </w:tr>
      <w:tr w:rsidR="008B77E6" w:rsidRPr="0036670F">
        <w:tc>
          <w:tcPr>
            <w:tcW w:w="1548" w:type="dxa"/>
          </w:tcPr>
          <w:p w:rsidR="008B77E6" w:rsidRPr="0036670F" w:rsidRDefault="008B77E6" w:rsidP="00130457">
            <w:pPr>
              <w:pStyle w:val="NormalWeb"/>
              <w:spacing w:before="2" w:after="2"/>
              <w:rPr>
                <w:rFonts w:asciiTheme="majorHAnsi" w:hAnsiTheme="majorHAnsi"/>
                <w:sz w:val="44"/>
              </w:rPr>
            </w:pPr>
            <w:r w:rsidRPr="0036670F">
              <w:rPr>
                <w:rFonts w:asciiTheme="majorHAnsi" w:hAnsiTheme="majorHAnsi"/>
                <w:sz w:val="44"/>
              </w:rPr>
              <w:t>3</w:t>
            </w:r>
          </w:p>
        </w:tc>
        <w:tc>
          <w:tcPr>
            <w:tcW w:w="7308" w:type="dxa"/>
          </w:tcPr>
          <w:p w:rsidR="008B77E6" w:rsidRPr="0036670F" w:rsidRDefault="008B77E6" w:rsidP="008B77E6">
            <w:pPr>
              <w:pStyle w:val="NormalWeb"/>
              <w:spacing w:before="2" w:after="2"/>
              <w:rPr>
                <w:rFonts w:asciiTheme="majorHAnsi" w:hAnsiTheme="majorHAnsi"/>
                <w:sz w:val="44"/>
              </w:rPr>
            </w:pPr>
            <w:r w:rsidRPr="0036670F">
              <w:rPr>
                <w:rFonts w:asciiTheme="majorHAnsi" w:hAnsiTheme="majorHAnsi"/>
                <w:sz w:val="44"/>
              </w:rPr>
              <w:t>Accurate conclusions and mostly used complete sentences with map-based evidence supporting their conclusions.</w:t>
            </w:r>
          </w:p>
        </w:tc>
      </w:tr>
      <w:tr w:rsidR="008B77E6" w:rsidRPr="0036670F">
        <w:tc>
          <w:tcPr>
            <w:tcW w:w="1548" w:type="dxa"/>
          </w:tcPr>
          <w:p w:rsidR="008B77E6" w:rsidRPr="0036670F" w:rsidRDefault="008B77E6" w:rsidP="00130457">
            <w:pPr>
              <w:pStyle w:val="NormalWeb"/>
              <w:spacing w:before="2" w:after="2"/>
              <w:rPr>
                <w:rFonts w:asciiTheme="majorHAnsi" w:hAnsiTheme="majorHAnsi"/>
                <w:sz w:val="44"/>
              </w:rPr>
            </w:pPr>
            <w:r w:rsidRPr="0036670F">
              <w:rPr>
                <w:rFonts w:asciiTheme="majorHAnsi" w:hAnsiTheme="majorHAnsi"/>
                <w:sz w:val="44"/>
              </w:rPr>
              <w:t>2</w:t>
            </w:r>
          </w:p>
        </w:tc>
        <w:tc>
          <w:tcPr>
            <w:tcW w:w="7308" w:type="dxa"/>
          </w:tcPr>
          <w:p w:rsidR="008B77E6" w:rsidRPr="0036670F" w:rsidRDefault="008B77E6" w:rsidP="008B77E6">
            <w:pPr>
              <w:pStyle w:val="NormalWeb"/>
              <w:spacing w:before="2" w:after="2"/>
              <w:rPr>
                <w:rFonts w:asciiTheme="majorHAnsi" w:hAnsiTheme="majorHAnsi"/>
                <w:sz w:val="44"/>
              </w:rPr>
            </w:pPr>
            <w:r w:rsidRPr="0036670F">
              <w:rPr>
                <w:rFonts w:asciiTheme="majorHAnsi" w:hAnsiTheme="majorHAnsi"/>
                <w:sz w:val="44"/>
              </w:rPr>
              <w:t>Mostly accurate conclusions, used map-based evidence sometimes, but did not use complete sentences.</w:t>
            </w:r>
          </w:p>
        </w:tc>
      </w:tr>
      <w:tr w:rsidR="008B77E6" w:rsidRPr="0036670F">
        <w:tc>
          <w:tcPr>
            <w:tcW w:w="1548" w:type="dxa"/>
          </w:tcPr>
          <w:p w:rsidR="008B77E6" w:rsidRPr="0036670F" w:rsidRDefault="008B77E6" w:rsidP="00130457">
            <w:pPr>
              <w:pStyle w:val="NormalWeb"/>
              <w:spacing w:before="2" w:after="2"/>
              <w:rPr>
                <w:rFonts w:asciiTheme="majorHAnsi" w:hAnsiTheme="majorHAnsi"/>
                <w:sz w:val="44"/>
              </w:rPr>
            </w:pPr>
            <w:r w:rsidRPr="0036670F">
              <w:rPr>
                <w:rFonts w:asciiTheme="majorHAnsi" w:hAnsiTheme="majorHAnsi"/>
                <w:sz w:val="44"/>
              </w:rPr>
              <w:t>1</w:t>
            </w:r>
          </w:p>
        </w:tc>
        <w:tc>
          <w:tcPr>
            <w:tcW w:w="7308" w:type="dxa"/>
          </w:tcPr>
          <w:p w:rsidR="0036670F" w:rsidRPr="0036670F" w:rsidRDefault="0036670F" w:rsidP="008B77E6">
            <w:pPr>
              <w:pStyle w:val="NormalWeb"/>
              <w:spacing w:before="2" w:after="2"/>
              <w:rPr>
                <w:rFonts w:asciiTheme="majorHAnsi" w:hAnsiTheme="majorHAnsi"/>
                <w:sz w:val="44"/>
              </w:rPr>
            </w:pPr>
            <w:proofErr w:type="gramStart"/>
            <w:r w:rsidRPr="0036670F">
              <w:rPr>
                <w:rFonts w:asciiTheme="majorHAnsi" w:hAnsiTheme="majorHAnsi"/>
                <w:sz w:val="44"/>
              </w:rPr>
              <w:t>Sometimes inaccurate</w:t>
            </w:r>
            <w:proofErr w:type="gramEnd"/>
            <w:r w:rsidRPr="0036670F">
              <w:rPr>
                <w:rFonts w:asciiTheme="majorHAnsi" w:hAnsiTheme="majorHAnsi"/>
                <w:sz w:val="44"/>
              </w:rPr>
              <w:t xml:space="preserve"> conclusions, with little or no evidence.</w:t>
            </w:r>
          </w:p>
          <w:p w:rsidR="008B77E6" w:rsidRPr="0036670F" w:rsidRDefault="008B77E6" w:rsidP="008B77E6">
            <w:pPr>
              <w:pStyle w:val="NormalWeb"/>
              <w:spacing w:before="2" w:after="2"/>
              <w:rPr>
                <w:rFonts w:asciiTheme="majorHAnsi" w:hAnsiTheme="majorHAnsi"/>
                <w:sz w:val="44"/>
              </w:rPr>
            </w:pPr>
          </w:p>
        </w:tc>
      </w:tr>
    </w:tbl>
    <w:p w:rsidR="003B09FC" w:rsidRPr="00E51B03" w:rsidRDefault="003B09FC" w:rsidP="003B09FC">
      <w:pPr>
        <w:pStyle w:val="NormalWeb"/>
        <w:spacing w:before="2" w:after="2"/>
        <w:rPr>
          <w:rFonts w:asciiTheme="majorHAnsi" w:hAnsiTheme="majorHAnsi"/>
          <w:sz w:val="44"/>
        </w:rPr>
      </w:pPr>
    </w:p>
    <w:p w:rsidR="003B09FC" w:rsidRPr="0036670F" w:rsidRDefault="003B09FC" w:rsidP="003B09FC">
      <w:pPr>
        <w:pStyle w:val="NormalWeb"/>
        <w:spacing w:before="2" w:after="2"/>
        <w:rPr>
          <w:rFonts w:asciiTheme="majorHAnsi" w:hAnsiTheme="majorHAnsi"/>
        </w:rPr>
      </w:pPr>
    </w:p>
    <w:p w:rsidR="003B09FC" w:rsidRPr="0036670F" w:rsidRDefault="003B09FC" w:rsidP="003B09FC">
      <w:pPr>
        <w:pStyle w:val="NormalWeb"/>
        <w:spacing w:before="2" w:after="2"/>
        <w:rPr>
          <w:rFonts w:asciiTheme="majorHAnsi" w:hAnsiTheme="majorHAnsi"/>
        </w:rPr>
      </w:pPr>
    </w:p>
    <w:p w:rsidR="003B09FC" w:rsidRPr="0036670F" w:rsidRDefault="003B09FC" w:rsidP="003B09FC">
      <w:pPr>
        <w:pStyle w:val="NormalWeb"/>
        <w:spacing w:before="2" w:after="2"/>
        <w:rPr>
          <w:rFonts w:asciiTheme="majorHAnsi" w:hAnsiTheme="majorHAnsi"/>
        </w:rPr>
      </w:pPr>
    </w:p>
    <w:p w:rsidR="003B09FC" w:rsidRPr="0036670F" w:rsidRDefault="003B09FC" w:rsidP="003B09FC">
      <w:pPr>
        <w:pStyle w:val="NormalWeb"/>
        <w:spacing w:before="2" w:after="2"/>
        <w:rPr>
          <w:rFonts w:asciiTheme="majorHAnsi" w:hAnsiTheme="majorHAnsi"/>
        </w:rPr>
      </w:pPr>
    </w:p>
    <w:p w:rsidR="003B09FC" w:rsidRPr="0036670F" w:rsidRDefault="003B09FC" w:rsidP="003B09FC">
      <w:pPr>
        <w:pStyle w:val="NormalWeb"/>
        <w:spacing w:before="2" w:after="2"/>
        <w:rPr>
          <w:rFonts w:asciiTheme="majorHAnsi" w:hAnsiTheme="majorHAnsi"/>
        </w:rPr>
      </w:pPr>
    </w:p>
    <w:p w:rsidR="003B09FC" w:rsidRPr="0036670F" w:rsidRDefault="003B09FC">
      <w:pPr>
        <w:rPr>
          <w:rFonts w:asciiTheme="majorHAnsi" w:hAnsiTheme="majorHAnsi"/>
        </w:rPr>
      </w:pPr>
    </w:p>
    <w:sectPr w:rsidR="003B09FC" w:rsidRPr="0036670F" w:rsidSect="003B09F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B09FC"/>
    <w:rsid w:val="00130457"/>
    <w:rsid w:val="0036670F"/>
    <w:rsid w:val="003B09FC"/>
    <w:rsid w:val="00474876"/>
    <w:rsid w:val="005F4651"/>
    <w:rsid w:val="0069313B"/>
    <w:rsid w:val="00750850"/>
    <w:rsid w:val="008B77E6"/>
    <w:rsid w:val="00904F09"/>
    <w:rsid w:val="009E48A1"/>
    <w:rsid w:val="00AC60E9"/>
    <w:rsid w:val="00E51B03"/>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929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B09FC"/>
    <w:pPr>
      <w:spacing w:beforeLines="1" w:afterLines="1"/>
    </w:pPr>
    <w:rPr>
      <w:rFonts w:ascii="Times" w:hAnsi="Times" w:cs="Times New Roman"/>
      <w:sz w:val="20"/>
      <w:szCs w:val="20"/>
    </w:rPr>
  </w:style>
  <w:style w:type="character" w:styleId="Hyperlink">
    <w:name w:val="Hyperlink"/>
    <w:basedOn w:val="DefaultParagraphFont"/>
    <w:rsid w:val="00130457"/>
    <w:rPr>
      <w:color w:val="0000FF" w:themeColor="hyperlink"/>
      <w:u w:val="single"/>
    </w:rPr>
  </w:style>
  <w:style w:type="table" w:styleId="TableGrid">
    <w:name w:val="Table Grid"/>
    <w:basedOn w:val="TableNormal"/>
    <w:rsid w:val="008B77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776696">
      <w:bodyDiv w:val="1"/>
      <w:marLeft w:val="0"/>
      <w:marRight w:val="0"/>
      <w:marTop w:val="0"/>
      <w:marBottom w:val="0"/>
      <w:divBdr>
        <w:top w:val="none" w:sz="0" w:space="0" w:color="auto"/>
        <w:left w:val="none" w:sz="0" w:space="0" w:color="auto"/>
        <w:bottom w:val="none" w:sz="0" w:space="0" w:color="auto"/>
        <w:right w:val="none" w:sz="0" w:space="0" w:color="auto"/>
      </w:divBdr>
    </w:div>
    <w:div w:id="75178217">
      <w:bodyDiv w:val="1"/>
      <w:marLeft w:val="0"/>
      <w:marRight w:val="0"/>
      <w:marTop w:val="0"/>
      <w:marBottom w:val="0"/>
      <w:divBdr>
        <w:top w:val="none" w:sz="0" w:space="0" w:color="auto"/>
        <w:left w:val="none" w:sz="0" w:space="0" w:color="auto"/>
        <w:bottom w:val="none" w:sz="0" w:space="0" w:color="auto"/>
        <w:right w:val="none" w:sz="0" w:space="0" w:color="auto"/>
      </w:divBdr>
      <w:divsChild>
        <w:div w:id="1598639981">
          <w:marLeft w:val="0"/>
          <w:marRight w:val="0"/>
          <w:marTop w:val="0"/>
          <w:marBottom w:val="0"/>
          <w:divBdr>
            <w:top w:val="none" w:sz="0" w:space="0" w:color="auto"/>
            <w:left w:val="none" w:sz="0" w:space="0" w:color="auto"/>
            <w:bottom w:val="none" w:sz="0" w:space="0" w:color="auto"/>
            <w:right w:val="none" w:sz="0" w:space="0" w:color="auto"/>
          </w:divBdr>
          <w:divsChild>
            <w:div w:id="1148204320">
              <w:marLeft w:val="0"/>
              <w:marRight w:val="0"/>
              <w:marTop w:val="0"/>
              <w:marBottom w:val="0"/>
              <w:divBdr>
                <w:top w:val="none" w:sz="0" w:space="0" w:color="auto"/>
                <w:left w:val="none" w:sz="0" w:space="0" w:color="auto"/>
                <w:bottom w:val="none" w:sz="0" w:space="0" w:color="auto"/>
                <w:right w:val="none" w:sz="0" w:space="0" w:color="auto"/>
              </w:divBdr>
              <w:divsChild>
                <w:div w:id="1352536661">
                  <w:marLeft w:val="0"/>
                  <w:marRight w:val="0"/>
                  <w:marTop w:val="0"/>
                  <w:marBottom w:val="0"/>
                  <w:divBdr>
                    <w:top w:val="none" w:sz="0" w:space="0" w:color="auto"/>
                    <w:left w:val="none" w:sz="0" w:space="0" w:color="auto"/>
                    <w:bottom w:val="none" w:sz="0" w:space="0" w:color="auto"/>
                    <w:right w:val="none" w:sz="0" w:space="0" w:color="auto"/>
                  </w:divBdr>
                  <w:divsChild>
                    <w:div w:id="93220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033373">
              <w:marLeft w:val="0"/>
              <w:marRight w:val="0"/>
              <w:marTop w:val="0"/>
              <w:marBottom w:val="0"/>
              <w:divBdr>
                <w:top w:val="none" w:sz="0" w:space="0" w:color="auto"/>
                <w:left w:val="none" w:sz="0" w:space="0" w:color="auto"/>
                <w:bottom w:val="none" w:sz="0" w:space="0" w:color="auto"/>
                <w:right w:val="none" w:sz="0" w:space="0" w:color="auto"/>
              </w:divBdr>
              <w:divsChild>
                <w:div w:id="1738549257">
                  <w:marLeft w:val="0"/>
                  <w:marRight w:val="0"/>
                  <w:marTop w:val="0"/>
                  <w:marBottom w:val="0"/>
                  <w:divBdr>
                    <w:top w:val="none" w:sz="0" w:space="0" w:color="auto"/>
                    <w:left w:val="none" w:sz="0" w:space="0" w:color="auto"/>
                    <w:bottom w:val="none" w:sz="0" w:space="0" w:color="auto"/>
                    <w:right w:val="none" w:sz="0" w:space="0" w:color="auto"/>
                  </w:divBdr>
                  <w:divsChild>
                    <w:div w:id="86213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2846">
              <w:marLeft w:val="0"/>
              <w:marRight w:val="0"/>
              <w:marTop w:val="0"/>
              <w:marBottom w:val="0"/>
              <w:divBdr>
                <w:top w:val="none" w:sz="0" w:space="0" w:color="auto"/>
                <w:left w:val="none" w:sz="0" w:space="0" w:color="auto"/>
                <w:bottom w:val="none" w:sz="0" w:space="0" w:color="auto"/>
                <w:right w:val="none" w:sz="0" w:space="0" w:color="auto"/>
              </w:divBdr>
              <w:divsChild>
                <w:div w:id="135487977">
                  <w:marLeft w:val="0"/>
                  <w:marRight w:val="0"/>
                  <w:marTop w:val="0"/>
                  <w:marBottom w:val="0"/>
                  <w:divBdr>
                    <w:top w:val="none" w:sz="0" w:space="0" w:color="auto"/>
                    <w:left w:val="none" w:sz="0" w:space="0" w:color="auto"/>
                    <w:bottom w:val="none" w:sz="0" w:space="0" w:color="auto"/>
                    <w:right w:val="none" w:sz="0" w:space="0" w:color="auto"/>
                  </w:divBdr>
                  <w:divsChild>
                    <w:div w:id="27526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237477">
              <w:marLeft w:val="0"/>
              <w:marRight w:val="0"/>
              <w:marTop w:val="0"/>
              <w:marBottom w:val="0"/>
              <w:divBdr>
                <w:top w:val="none" w:sz="0" w:space="0" w:color="auto"/>
                <w:left w:val="none" w:sz="0" w:space="0" w:color="auto"/>
                <w:bottom w:val="none" w:sz="0" w:space="0" w:color="auto"/>
                <w:right w:val="none" w:sz="0" w:space="0" w:color="auto"/>
              </w:divBdr>
              <w:divsChild>
                <w:div w:id="1297683110">
                  <w:marLeft w:val="0"/>
                  <w:marRight w:val="0"/>
                  <w:marTop w:val="0"/>
                  <w:marBottom w:val="0"/>
                  <w:divBdr>
                    <w:top w:val="none" w:sz="0" w:space="0" w:color="auto"/>
                    <w:left w:val="none" w:sz="0" w:space="0" w:color="auto"/>
                    <w:bottom w:val="none" w:sz="0" w:space="0" w:color="auto"/>
                    <w:right w:val="none" w:sz="0" w:space="0" w:color="auto"/>
                  </w:divBdr>
                  <w:divsChild>
                    <w:div w:id="5106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95504">
          <w:marLeft w:val="0"/>
          <w:marRight w:val="0"/>
          <w:marTop w:val="0"/>
          <w:marBottom w:val="0"/>
          <w:divBdr>
            <w:top w:val="none" w:sz="0" w:space="0" w:color="auto"/>
            <w:left w:val="none" w:sz="0" w:space="0" w:color="auto"/>
            <w:bottom w:val="none" w:sz="0" w:space="0" w:color="auto"/>
            <w:right w:val="none" w:sz="0" w:space="0" w:color="auto"/>
          </w:divBdr>
          <w:divsChild>
            <w:div w:id="325134610">
              <w:marLeft w:val="0"/>
              <w:marRight w:val="0"/>
              <w:marTop w:val="0"/>
              <w:marBottom w:val="0"/>
              <w:divBdr>
                <w:top w:val="none" w:sz="0" w:space="0" w:color="auto"/>
                <w:left w:val="none" w:sz="0" w:space="0" w:color="auto"/>
                <w:bottom w:val="none" w:sz="0" w:space="0" w:color="auto"/>
                <w:right w:val="none" w:sz="0" w:space="0" w:color="auto"/>
              </w:divBdr>
              <w:divsChild>
                <w:div w:id="1568107005">
                  <w:marLeft w:val="0"/>
                  <w:marRight w:val="0"/>
                  <w:marTop w:val="0"/>
                  <w:marBottom w:val="0"/>
                  <w:divBdr>
                    <w:top w:val="none" w:sz="0" w:space="0" w:color="auto"/>
                    <w:left w:val="none" w:sz="0" w:space="0" w:color="auto"/>
                    <w:bottom w:val="none" w:sz="0" w:space="0" w:color="auto"/>
                    <w:right w:val="none" w:sz="0" w:space="0" w:color="auto"/>
                  </w:divBdr>
                  <w:divsChild>
                    <w:div w:id="952397611">
                      <w:marLeft w:val="0"/>
                      <w:marRight w:val="0"/>
                      <w:marTop w:val="0"/>
                      <w:marBottom w:val="0"/>
                      <w:divBdr>
                        <w:top w:val="none" w:sz="0" w:space="0" w:color="auto"/>
                        <w:left w:val="none" w:sz="0" w:space="0" w:color="auto"/>
                        <w:bottom w:val="none" w:sz="0" w:space="0" w:color="auto"/>
                        <w:right w:val="none" w:sz="0" w:space="0" w:color="auto"/>
                      </w:divBdr>
                      <w:divsChild>
                        <w:div w:id="48879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91057">
                  <w:marLeft w:val="0"/>
                  <w:marRight w:val="0"/>
                  <w:marTop w:val="0"/>
                  <w:marBottom w:val="0"/>
                  <w:divBdr>
                    <w:top w:val="none" w:sz="0" w:space="0" w:color="auto"/>
                    <w:left w:val="none" w:sz="0" w:space="0" w:color="auto"/>
                    <w:bottom w:val="none" w:sz="0" w:space="0" w:color="auto"/>
                    <w:right w:val="none" w:sz="0" w:space="0" w:color="auto"/>
                  </w:divBdr>
                  <w:divsChild>
                    <w:div w:id="1352687421">
                      <w:marLeft w:val="0"/>
                      <w:marRight w:val="0"/>
                      <w:marTop w:val="0"/>
                      <w:marBottom w:val="0"/>
                      <w:divBdr>
                        <w:top w:val="none" w:sz="0" w:space="0" w:color="auto"/>
                        <w:left w:val="none" w:sz="0" w:space="0" w:color="auto"/>
                        <w:bottom w:val="none" w:sz="0" w:space="0" w:color="auto"/>
                        <w:right w:val="none" w:sz="0" w:space="0" w:color="auto"/>
                      </w:divBdr>
                      <w:divsChild>
                        <w:div w:id="77417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56678">
                  <w:marLeft w:val="0"/>
                  <w:marRight w:val="0"/>
                  <w:marTop w:val="0"/>
                  <w:marBottom w:val="0"/>
                  <w:divBdr>
                    <w:top w:val="none" w:sz="0" w:space="0" w:color="auto"/>
                    <w:left w:val="none" w:sz="0" w:space="0" w:color="auto"/>
                    <w:bottom w:val="none" w:sz="0" w:space="0" w:color="auto"/>
                    <w:right w:val="none" w:sz="0" w:space="0" w:color="auto"/>
                  </w:divBdr>
                  <w:divsChild>
                    <w:div w:id="1813672170">
                      <w:marLeft w:val="0"/>
                      <w:marRight w:val="0"/>
                      <w:marTop w:val="0"/>
                      <w:marBottom w:val="0"/>
                      <w:divBdr>
                        <w:top w:val="none" w:sz="0" w:space="0" w:color="auto"/>
                        <w:left w:val="none" w:sz="0" w:space="0" w:color="auto"/>
                        <w:bottom w:val="none" w:sz="0" w:space="0" w:color="auto"/>
                        <w:right w:val="none" w:sz="0" w:space="0" w:color="auto"/>
                      </w:divBdr>
                      <w:divsChild>
                        <w:div w:id="13983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45551">
                  <w:marLeft w:val="0"/>
                  <w:marRight w:val="0"/>
                  <w:marTop w:val="0"/>
                  <w:marBottom w:val="0"/>
                  <w:divBdr>
                    <w:top w:val="none" w:sz="0" w:space="0" w:color="auto"/>
                    <w:left w:val="none" w:sz="0" w:space="0" w:color="auto"/>
                    <w:bottom w:val="none" w:sz="0" w:space="0" w:color="auto"/>
                    <w:right w:val="none" w:sz="0" w:space="0" w:color="auto"/>
                  </w:divBdr>
                  <w:divsChild>
                    <w:div w:id="1528712513">
                      <w:marLeft w:val="0"/>
                      <w:marRight w:val="0"/>
                      <w:marTop w:val="0"/>
                      <w:marBottom w:val="0"/>
                      <w:divBdr>
                        <w:top w:val="none" w:sz="0" w:space="0" w:color="auto"/>
                        <w:left w:val="none" w:sz="0" w:space="0" w:color="auto"/>
                        <w:bottom w:val="none" w:sz="0" w:space="0" w:color="auto"/>
                        <w:right w:val="none" w:sz="0" w:space="0" w:color="auto"/>
                      </w:divBdr>
                      <w:divsChild>
                        <w:div w:id="37258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8573">
                  <w:marLeft w:val="0"/>
                  <w:marRight w:val="0"/>
                  <w:marTop w:val="0"/>
                  <w:marBottom w:val="0"/>
                  <w:divBdr>
                    <w:top w:val="none" w:sz="0" w:space="0" w:color="auto"/>
                    <w:left w:val="none" w:sz="0" w:space="0" w:color="auto"/>
                    <w:bottom w:val="none" w:sz="0" w:space="0" w:color="auto"/>
                    <w:right w:val="none" w:sz="0" w:space="0" w:color="auto"/>
                  </w:divBdr>
                  <w:divsChild>
                    <w:div w:id="1350372442">
                      <w:marLeft w:val="0"/>
                      <w:marRight w:val="0"/>
                      <w:marTop w:val="0"/>
                      <w:marBottom w:val="0"/>
                      <w:divBdr>
                        <w:top w:val="none" w:sz="0" w:space="0" w:color="auto"/>
                        <w:left w:val="none" w:sz="0" w:space="0" w:color="auto"/>
                        <w:bottom w:val="none" w:sz="0" w:space="0" w:color="auto"/>
                        <w:right w:val="none" w:sz="0" w:space="0" w:color="auto"/>
                      </w:divBdr>
                      <w:divsChild>
                        <w:div w:id="206058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146614">
      <w:bodyDiv w:val="1"/>
      <w:marLeft w:val="0"/>
      <w:marRight w:val="0"/>
      <w:marTop w:val="0"/>
      <w:marBottom w:val="0"/>
      <w:divBdr>
        <w:top w:val="none" w:sz="0" w:space="0" w:color="auto"/>
        <w:left w:val="none" w:sz="0" w:space="0" w:color="auto"/>
        <w:bottom w:val="none" w:sz="0" w:space="0" w:color="auto"/>
        <w:right w:val="none" w:sz="0" w:space="0" w:color="auto"/>
      </w:divBdr>
    </w:div>
    <w:div w:id="912130449">
      <w:bodyDiv w:val="1"/>
      <w:marLeft w:val="0"/>
      <w:marRight w:val="0"/>
      <w:marTop w:val="0"/>
      <w:marBottom w:val="0"/>
      <w:divBdr>
        <w:top w:val="none" w:sz="0" w:space="0" w:color="auto"/>
        <w:left w:val="none" w:sz="0" w:space="0" w:color="auto"/>
        <w:bottom w:val="none" w:sz="0" w:space="0" w:color="auto"/>
        <w:right w:val="none" w:sz="0" w:space="0" w:color="auto"/>
      </w:divBdr>
      <w:divsChild>
        <w:div w:id="1192957705">
          <w:marLeft w:val="0"/>
          <w:marRight w:val="0"/>
          <w:marTop w:val="0"/>
          <w:marBottom w:val="0"/>
          <w:divBdr>
            <w:top w:val="none" w:sz="0" w:space="0" w:color="auto"/>
            <w:left w:val="none" w:sz="0" w:space="0" w:color="auto"/>
            <w:bottom w:val="none" w:sz="0" w:space="0" w:color="auto"/>
            <w:right w:val="none" w:sz="0" w:space="0" w:color="auto"/>
          </w:divBdr>
        </w:div>
      </w:divsChild>
    </w:div>
    <w:div w:id="970865089">
      <w:bodyDiv w:val="1"/>
      <w:marLeft w:val="0"/>
      <w:marRight w:val="0"/>
      <w:marTop w:val="0"/>
      <w:marBottom w:val="0"/>
      <w:divBdr>
        <w:top w:val="none" w:sz="0" w:space="0" w:color="auto"/>
        <w:left w:val="none" w:sz="0" w:space="0" w:color="auto"/>
        <w:bottom w:val="none" w:sz="0" w:space="0" w:color="auto"/>
        <w:right w:val="none" w:sz="0" w:space="0" w:color="auto"/>
      </w:divBdr>
      <w:divsChild>
        <w:div w:id="536353322">
          <w:marLeft w:val="0"/>
          <w:marRight w:val="0"/>
          <w:marTop w:val="0"/>
          <w:marBottom w:val="0"/>
          <w:divBdr>
            <w:top w:val="none" w:sz="0" w:space="0" w:color="auto"/>
            <w:left w:val="none" w:sz="0" w:space="0" w:color="auto"/>
            <w:bottom w:val="none" w:sz="0" w:space="0" w:color="auto"/>
            <w:right w:val="none" w:sz="0" w:space="0" w:color="auto"/>
          </w:divBdr>
        </w:div>
      </w:divsChild>
    </w:div>
    <w:div w:id="1011026278">
      <w:bodyDiv w:val="1"/>
      <w:marLeft w:val="0"/>
      <w:marRight w:val="0"/>
      <w:marTop w:val="0"/>
      <w:marBottom w:val="0"/>
      <w:divBdr>
        <w:top w:val="none" w:sz="0" w:space="0" w:color="auto"/>
        <w:left w:val="none" w:sz="0" w:space="0" w:color="auto"/>
        <w:bottom w:val="none" w:sz="0" w:space="0" w:color="auto"/>
        <w:right w:val="none" w:sz="0" w:space="0" w:color="auto"/>
      </w:divBdr>
    </w:div>
    <w:div w:id="1458403525">
      <w:bodyDiv w:val="1"/>
      <w:marLeft w:val="0"/>
      <w:marRight w:val="0"/>
      <w:marTop w:val="0"/>
      <w:marBottom w:val="0"/>
      <w:divBdr>
        <w:top w:val="none" w:sz="0" w:space="0" w:color="auto"/>
        <w:left w:val="none" w:sz="0" w:space="0" w:color="auto"/>
        <w:bottom w:val="none" w:sz="0" w:space="0" w:color="auto"/>
        <w:right w:val="none" w:sz="0" w:space="0" w:color="auto"/>
      </w:divBdr>
      <w:divsChild>
        <w:div w:id="1559320414">
          <w:marLeft w:val="0"/>
          <w:marRight w:val="0"/>
          <w:marTop w:val="0"/>
          <w:marBottom w:val="0"/>
          <w:divBdr>
            <w:top w:val="none" w:sz="0" w:space="0" w:color="auto"/>
            <w:left w:val="none" w:sz="0" w:space="0" w:color="auto"/>
            <w:bottom w:val="none" w:sz="0" w:space="0" w:color="auto"/>
            <w:right w:val="none" w:sz="0" w:space="0" w:color="auto"/>
          </w:divBdr>
        </w:div>
      </w:divsChild>
    </w:div>
    <w:div w:id="1934508175">
      <w:bodyDiv w:val="1"/>
      <w:marLeft w:val="0"/>
      <w:marRight w:val="0"/>
      <w:marTop w:val="0"/>
      <w:marBottom w:val="0"/>
      <w:divBdr>
        <w:top w:val="none" w:sz="0" w:space="0" w:color="auto"/>
        <w:left w:val="none" w:sz="0" w:space="0" w:color="auto"/>
        <w:bottom w:val="none" w:sz="0" w:space="0" w:color="auto"/>
        <w:right w:val="none" w:sz="0" w:space="0" w:color="auto"/>
      </w:divBdr>
    </w:div>
    <w:div w:id="1971085137">
      <w:bodyDiv w:val="1"/>
      <w:marLeft w:val="0"/>
      <w:marRight w:val="0"/>
      <w:marTop w:val="0"/>
      <w:marBottom w:val="0"/>
      <w:divBdr>
        <w:top w:val="none" w:sz="0" w:space="0" w:color="auto"/>
        <w:left w:val="none" w:sz="0" w:space="0" w:color="auto"/>
        <w:bottom w:val="none" w:sz="0" w:space="0" w:color="auto"/>
        <w:right w:val="none" w:sz="0" w:space="0" w:color="auto"/>
      </w:divBdr>
    </w:div>
    <w:div w:id="20510343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orestandards.org/ELA-Literacy/W/2/8/"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232</Words>
  <Characters>1327</Characters>
  <Application>Microsoft Macintosh Word</Application>
  <DocSecurity>0</DocSecurity>
  <Lines>11</Lines>
  <Paragraphs>2</Paragraphs>
  <ScaleCrop>false</ScaleCrop>
  <LinksUpToDate>false</LinksUpToDate>
  <CharactersWithSpaces>1629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4</cp:revision>
  <cp:lastPrinted>2013-03-01T14:03:00Z</cp:lastPrinted>
  <dcterms:created xsi:type="dcterms:W3CDTF">2013-03-01T13:34:00Z</dcterms:created>
  <dcterms:modified xsi:type="dcterms:W3CDTF">2013-03-19T13:53:00Z</dcterms:modified>
</cp:coreProperties>
</file>