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4E58" w:rsidRDefault="00025B66" w:rsidP="00754E58">
      <w:pPr>
        <w:jc w:val="center"/>
        <w:rPr>
          <w:sz w:val="32"/>
        </w:rPr>
      </w:pPr>
      <w:r w:rsidRPr="00754E58">
        <w:rPr>
          <w:sz w:val="32"/>
        </w:rPr>
        <w:t>Rubric for 3</w:t>
      </w:r>
      <w:r w:rsidRPr="00754E58">
        <w:rPr>
          <w:sz w:val="32"/>
          <w:vertAlign w:val="superscript"/>
        </w:rPr>
        <w:t>rd</w:t>
      </w:r>
      <w:r w:rsidRPr="00754E58">
        <w:rPr>
          <w:sz w:val="32"/>
        </w:rPr>
        <w:t>/4</w:t>
      </w:r>
      <w:r w:rsidRPr="00754E58">
        <w:rPr>
          <w:sz w:val="32"/>
          <w:vertAlign w:val="superscript"/>
        </w:rPr>
        <w:t>th</w:t>
      </w:r>
      <w:r w:rsidRPr="00754E58">
        <w:rPr>
          <w:sz w:val="32"/>
        </w:rPr>
        <w:t xml:space="preserve"> grade expository writing </w:t>
      </w:r>
    </w:p>
    <w:p w:rsidR="00754E58" w:rsidRDefault="00754E58" w:rsidP="00754E58">
      <w:pPr>
        <w:jc w:val="center"/>
        <w:rPr>
          <w:sz w:val="32"/>
        </w:rPr>
      </w:pPr>
      <w:r>
        <w:rPr>
          <w:sz w:val="32"/>
        </w:rPr>
        <w:t>task discussing</w:t>
      </w:r>
      <w:r w:rsidR="00025B66" w:rsidRPr="00754E58">
        <w:rPr>
          <w:sz w:val="32"/>
        </w:rPr>
        <w:t xml:space="preserve"> </w:t>
      </w:r>
      <w:r>
        <w:rPr>
          <w:sz w:val="32"/>
        </w:rPr>
        <w:t>two books</w:t>
      </w:r>
      <w:r w:rsidRPr="00754E58">
        <w:rPr>
          <w:sz w:val="32"/>
        </w:rPr>
        <w:t xml:space="preserve"> </w:t>
      </w:r>
      <w:r>
        <w:rPr>
          <w:sz w:val="32"/>
        </w:rPr>
        <w:t>about</w:t>
      </w:r>
      <w:r w:rsidRPr="00754E58">
        <w:rPr>
          <w:sz w:val="32"/>
        </w:rPr>
        <w:t xml:space="preserve"> the same theme</w:t>
      </w:r>
      <w:r>
        <w:rPr>
          <w:sz w:val="32"/>
        </w:rPr>
        <w:t>:</w:t>
      </w:r>
    </w:p>
    <w:p w:rsidR="00754E58" w:rsidRDefault="00754E58" w:rsidP="00754E58">
      <w:pPr>
        <w:jc w:val="center"/>
        <w:rPr>
          <w:sz w:val="32"/>
        </w:rPr>
      </w:pPr>
      <w:r>
        <w:rPr>
          <w:sz w:val="32"/>
        </w:rPr>
        <w:t>Greediness/Generosity (4</w:t>
      </w:r>
      <w:r w:rsidRPr="00754E58">
        <w:rPr>
          <w:sz w:val="32"/>
          <w:vertAlign w:val="superscript"/>
        </w:rPr>
        <w:t>th</w:t>
      </w:r>
      <w:r>
        <w:rPr>
          <w:sz w:val="32"/>
        </w:rPr>
        <w:t xml:space="preserve"> </w:t>
      </w:r>
      <w:proofErr w:type="spellStart"/>
      <w:r>
        <w:rPr>
          <w:sz w:val="32"/>
        </w:rPr>
        <w:t>gr</w:t>
      </w:r>
      <w:proofErr w:type="spellEnd"/>
      <w:r>
        <w:rPr>
          <w:sz w:val="32"/>
        </w:rPr>
        <w:t xml:space="preserve">) </w:t>
      </w:r>
    </w:p>
    <w:p w:rsidR="00754E58" w:rsidRDefault="00754E58" w:rsidP="00754E58">
      <w:pPr>
        <w:jc w:val="center"/>
        <w:rPr>
          <w:sz w:val="32"/>
        </w:rPr>
      </w:pPr>
      <w:r>
        <w:rPr>
          <w:sz w:val="32"/>
        </w:rPr>
        <w:t>Cleverness (3</w:t>
      </w:r>
      <w:r w:rsidRPr="00754E58">
        <w:rPr>
          <w:sz w:val="32"/>
          <w:vertAlign w:val="superscript"/>
        </w:rPr>
        <w:t>rd</w:t>
      </w:r>
      <w:r>
        <w:rPr>
          <w:sz w:val="32"/>
        </w:rPr>
        <w:t xml:space="preserve"> </w:t>
      </w:r>
      <w:proofErr w:type="spellStart"/>
      <w:r>
        <w:rPr>
          <w:sz w:val="32"/>
        </w:rPr>
        <w:t>gr</w:t>
      </w:r>
      <w:proofErr w:type="spellEnd"/>
      <w:r>
        <w:rPr>
          <w:sz w:val="32"/>
        </w:rPr>
        <w:t>)</w:t>
      </w:r>
    </w:p>
    <w:p w:rsidR="00025B66" w:rsidRPr="00754E58" w:rsidRDefault="00025B66" w:rsidP="00754E58">
      <w:pPr>
        <w:jc w:val="center"/>
        <w:rPr>
          <w:sz w:val="32"/>
        </w:rPr>
      </w:pPr>
    </w:p>
    <w:p w:rsidR="00025B66" w:rsidRDefault="00025B66"/>
    <w:tbl>
      <w:tblPr>
        <w:tblStyle w:val="TableGrid"/>
        <w:tblW w:w="0" w:type="auto"/>
        <w:tblLook w:val="00BF"/>
      </w:tblPr>
      <w:tblGrid>
        <w:gridCol w:w="2178"/>
        <w:gridCol w:w="3092"/>
        <w:gridCol w:w="2635"/>
        <w:gridCol w:w="2635"/>
        <w:gridCol w:w="2636"/>
      </w:tblGrid>
      <w:tr w:rsidR="00025B66">
        <w:tc>
          <w:tcPr>
            <w:tcW w:w="2178" w:type="dxa"/>
          </w:tcPr>
          <w:p w:rsidR="00025B66" w:rsidRDefault="00025B66"/>
        </w:tc>
        <w:tc>
          <w:tcPr>
            <w:tcW w:w="3092" w:type="dxa"/>
          </w:tcPr>
          <w:p w:rsidR="00025B66" w:rsidRDefault="00025B66">
            <w:r>
              <w:t>4</w:t>
            </w:r>
          </w:p>
        </w:tc>
        <w:tc>
          <w:tcPr>
            <w:tcW w:w="2635" w:type="dxa"/>
          </w:tcPr>
          <w:p w:rsidR="00025B66" w:rsidRDefault="00025B66">
            <w:r>
              <w:t>3</w:t>
            </w:r>
          </w:p>
        </w:tc>
        <w:tc>
          <w:tcPr>
            <w:tcW w:w="2635" w:type="dxa"/>
          </w:tcPr>
          <w:p w:rsidR="00025B66" w:rsidRDefault="00025B66">
            <w:r>
              <w:t>2</w:t>
            </w:r>
          </w:p>
        </w:tc>
        <w:tc>
          <w:tcPr>
            <w:tcW w:w="2636" w:type="dxa"/>
          </w:tcPr>
          <w:p w:rsidR="00025B66" w:rsidRDefault="00025B66">
            <w:r>
              <w:t>1</w:t>
            </w:r>
          </w:p>
        </w:tc>
      </w:tr>
      <w:tr w:rsidR="00025B66">
        <w:tc>
          <w:tcPr>
            <w:tcW w:w="2178" w:type="dxa"/>
          </w:tcPr>
          <w:p w:rsidR="00025B66" w:rsidRDefault="00810097" w:rsidP="00810097">
            <w:r>
              <w:t xml:space="preserve">Introduction </w:t>
            </w:r>
          </w:p>
        </w:tc>
        <w:tc>
          <w:tcPr>
            <w:tcW w:w="3092" w:type="dxa"/>
          </w:tcPr>
          <w:p w:rsidR="00025B66" w:rsidRDefault="00025B66" w:rsidP="00810097">
            <w:r>
              <w:t xml:space="preserve">States the theme and expands on it </w:t>
            </w:r>
            <w:r w:rsidR="00810097">
              <w:t xml:space="preserve">in </w:t>
            </w:r>
            <w:proofErr w:type="gramStart"/>
            <w:r w:rsidR="00810097">
              <w:t>an</w:t>
            </w:r>
            <w:proofErr w:type="gramEnd"/>
            <w:r w:rsidR="00810097">
              <w:t xml:space="preserve"> unique way in the first paragraph</w:t>
            </w:r>
            <w:r w:rsidR="006673C9">
              <w:t>.</w:t>
            </w:r>
          </w:p>
        </w:tc>
        <w:tc>
          <w:tcPr>
            <w:tcW w:w="2635" w:type="dxa"/>
          </w:tcPr>
          <w:p w:rsidR="00025B66" w:rsidRDefault="00810097">
            <w:r>
              <w:t>States the theme in the first paragraph</w:t>
            </w:r>
            <w:r w:rsidR="006673C9">
              <w:t>.</w:t>
            </w:r>
          </w:p>
        </w:tc>
        <w:tc>
          <w:tcPr>
            <w:tcW w:w="2635" w:type="dxa"/>
          </w:tcPr>
          <w:p w:rsidR="00025B66" w:rsidRDefault="00810097">
            <w:r>
              <w:t>Jumps right into talking about characters</w:t>
            </w:r>
            <w:r w:rsidR="006673C9">
              <w:t>.</w:t>
            </w:r>
          </w:p>
        </w:tc>
        <w:tc>
          <w:tcPr>
            <w:tcW w:w="2636" w:type="dxa"/>
          </w:tcPr>
          <w:p w:rsidR="00025B66" w:rsidRDefault="00810097">
            <w:r>
              <w:t>Jumps right into talking about characters</w:t>
            </w:r>
            <w:r w:rsidR="006673C9">
              <w:t>.</w:t>
            </w:r>
          </w:p>
        </w:tc>
      </w:tr>
      <w:tr w:rsidR="00025B66">
        <w:tc>
          <w:tcPr>
            <w:tcW w:w="2178" w:type="dxa"/>
          </w:tcPr>
          <w:p w:rsidR="00025B66" w:rsidRDefault="00025B66">
            <w:r>
              <w:t xml:space="preserve">Body paragraph #1 </w:t>
            </w:r>
          </w:p>
        </w:tc>
        <w:tc>
          <w:tcPr>
            <w:tcW w:w="3092" w:type="dxa"/>
          </w:tcPr>
          <w:p w:rsidR="00025B66" w:rsidRDefault="00810097" w:rsidP="00810097">
            <w:r>
              <w:t>D</w:t>
            </w:r>
            <w:r w:rsidR="00025B66">
              <w:t>escribe</w:t>
            </w:r>
            <w:r>
              <w:t>s</w:t>
            </w:r>
            <w:r w:rsidR="00025B66">
              <w:t xml:space="preserve"> how the </w:t>
            </w:r>
            <w:r>
              <w:t xml:space="preserve">first </w:t>
            </w:r>
            <w:r w:rsidR="00025B66">
              <w:t xml:space="preserve">character shows cleverness, </w:t>
            </w:r>
            <w:r>
              <w:t>greediness, or generosity and s</w:t>
            </w:r>
            <w:r w:rsidR="00025B66">
              <w:t>upports views</w:t>
            </w:r>
            <w:r>
              <w:t xml:space="preserve"> with examples from the stories</w:t>
            </w:r>
            <w:r w:rsidR="006673C9">
              <w:t>.</w:t>
            </w:r>
          </w:p>
        </w:tc>
        <w:tc>
          <w:tcPr>
            <w:tcW w:w="2635" w:type="dxa"/>
          </w:tcPr>
          <w:p w:rsidR="00025B66" w:rsidRDefault="00810097">
            <w:r>
              <w:t>Uses some plot details to show how the character shows cleverness, greediness, or generosity</w:t>
            </w:r>
            <w:r w:rsidR="006673C9">
              <w:t>.</w:t>
            </w:r>
          </w:p>
        </w:tc>
        <w:tc>
          <w:tcPr>
            <w:tcW w:w="2635" w:type="dxa"/>
          </w:tcPr>
          <w:p w:rsidR="00025B66" w:rsidRDefault="00810097" w:rsidP="00810097">
            <w:r>
              <w:t>Summarizes plot, but doesn’t talk about the character.</w:t>
            </w:r>
          </w:p>
        </w:tc>
        <w:tc>
          <w:tcPr>
            <w:tcW w:w="2636" w:type="dxa"/>
          </w:tcPr>
          <w:p w:rsidR="00025B66" w:rsidRDefault="00810097">
            <w:r>
              <w:t xml:space="preserve">One sentence only to describe the character. </w:t>
            </w:r>
          </w:p>
        </w:tc>
      </w:tr>
      <w:tr w:rsidR="00810097">
        <w:tc>
          <w:tcPr>
            <w:tcW w:w="2178" w:type="dxa"/>
          </w:tcPr>
          <w:p w:rsidR="00810097" w:rsidRDefault="00810097">
            <w:r>
              <w:t xml:space="preserve">Body paragraph #2 </w:t>
            </w:r>
          </w:p>
        </w:tc>
        <w:tc>
          <w:tcPr>
            <w:tcW w:w="3092" w:type="dxa"/>
          </w:tcPr>
          <w:p w:rsidR="00810097" w:rsidRDefault="00810097">
            <w:r>
              <w:t>Describes how the second character shows cleverness, greediness, or generosity and supports views with examples from the stories.</w:t>
            </w:r>
          </w:p>
        </w:tc>
        <w:tc>
          <w:tcPr>
            <w:tcW w:w="2635" w:type="dxa"/>
          </w:tcPr>
          <w:p w:rsidR="00810097" w:rsidRDefault="00810097">
            <w:r>
              <w:t>Uses some plot details to show how the character shows cleverness, greediness, or generosity.</w:t>
            </w:r>
          </w:p>
        </w:tc>
        <w:tc>
          <w:tcPr>
            <w:tcW w:w="2635" w:type="dxa"/>
          </w:tcPr>
          <w:p w:rsidR="00810097" w:rsidRDefault="00810097" w:rsidP="00810097">
            <w:r>
              <w:t>Summarizes plot, but doesn’t talk about the character.</w:t>
            </w:r>
          </w:p>
        </w:tc>
        <w:tc>
          <w:tcPr>
            <w:tcW w:w="2636" w:type="dxa"/>
          </w:tcPr>
          <w:p w:rsidR="00810097" w:rsidRDefault="00810097">
            <w:r>
              <w:t xml:space="preserve">One sentence only to describe the character. </w:t>
            </w:r>
          </w:p>
        </w:tc>
      </w:tr>
      <w:tr w:rsidR="00810097">
        <w:tc>
          <w:tcPr>
            <w:tcW w:w="2178" w:type="dxa"/>
          </w:tcPr>
          <w:p w:rsidR="00810097" w:rsidRDefault="00810097" w:rsidP="00810097">
            <w:r>
              <w:t xml:space="preserve">Conclusion </w:t>
            </w:r>
          </w:p>
        </w:tc>
        <w:tc>
          <w:tcPr>
            <w:tcW w:w="3092" w:type="dxa"/>
          </w:tcPr>
          <w:p w:rsidR="00810097" w:rsidRDefault="00810097">
            <w:r>
              <w:t>Restates the theme and expands on it making connections to the characters discussed</w:t>
            </w:r>
            <w:r w:rsidR="009A0429">
              <w:t>.</w:t>
            </w:r>
          </w:p>
        </w:tc>
        <w:tc>
          <w:tcPr>
            <w:tcW w:w="2635" w:type="dxa"/>
          </w:tcPr>
          <w:p w:rsidR="00810097" w:rsidRDefault="00810097">
            <w:r>
              <w:t>Restates the theme.</w:t>
            </w:r>
          </w:p>
        </w:tc>
        <w:tc>
          <w:tcPr>
            <w:tcW w:w="2635" w:type="dxa"/>
          </w:tcPr>
          <w:p w:rsidR="00810097" w:rsidRDefault="00810097">
            <w:r>
              <w:t>Doesn’t sum it all up at the end.</w:t>
            </w:r>
          </w:p>
        </w:tc>
        <w:tc>
          <w:tcPr>
            <w:tcW w:w="2636" w:type="dxa"/>
          </w:tcPr>
          <w:p w:rsidR="00810097" w:rsidRDefault="00810097">
            <w:r>
              <w:t>Doesn’t sum it all up at the end.</w:t>
            </w:r>
          </w:p>
        </w:tc>
      </w:tr>
      <w:tr w:rsidR="00810097">
        <w:tc>
          <w:tcPr>
            <w:tcW w:w="2178" w:type="dxa"/>
          </w:tcPr>
          <w:p w:rsidR="00810097" w:rsidRDefault="00810097">
            <w:r>
              <w:t>Punctuation</w:t>
            </w:r>
          </w:p>
        </w:tc>
        <w:tc>
          <w:tcPr>
            <w:tcW w:w="3092" w:type="dxa"/>
          </w:tcPr>
          <w:p w:rsidR="00810097" w:rsidRDefault="00810097" w:rsidP="00025B66">
            <w:r>
              <w:t>Capitals, commas, periods, spacing, and other punctuation are correct.</w:t>
            </w:r>
          </w:p>
        </w:tc>
        <w:tc>
          <w:tcPr>
            <w:tcW w:w="2635" w:type="dxa"/>
          </w:tcPr>
          <w:p w:rsidR="00810097" w:rsidRDefault="00810097">
            <w:r>
              <w:t>Capitals and periods are correct.</w:t>
            </w:r>
          </w:p>
        </w:tc>
        <w:tc>
          <w:tcPr>
            <w:tcW w:w="2635" w:type="dxa"/>
          </w:tcPr>
          <w:p w:rsidR="00810097" w:rsidRDefault="00810097">
            <w:r>
              <w:t>Some use of capitals and periods</w:t>
            </w:r>
            <w:r w:rsidR="009A0429">
              <w:t>.</w:t>
            </w:r>
          </w:p>
        </w:tc>
        <w:tc>
          <w:tcPr>
            <w:tcW w:w="2636" w:type="dxa"/>
          </w:tcPr>
          <w:p w:rsidR="00810097" w:rsidRDefault="00810097">
            <w:r>
              <w:t>Just beginning to use capitals and periods.</w:t>
            </w:r>
          </w:p>
        </w:tc>
      </w:tr>
      <w:tr w:rsidR="00810097">
        <w:tc>
          <w:tcPr>
            <w:tcW w:w="2178" w:type="dxa"/>
          </w:tcPr>
          <w:p w:rsidR="00810097" w:rsidRDefault="00810097">
            <w:r>
              <w:t>Time management</w:t>
            </w:r>
          </w:p>
          <w:p w:rsidR="00810097" w:rsidRDefault="00810097"/>
        </w:tc>
        <w:tc>
          <w:tcPr>
            <w:tcW w:w="3092" w:type="dxa"/>
          </w:tcPr>
          <w:p w:rsidR="00810097" w:rsidRDefault="00810097" w:rsidP="00810097">
            <w:r>
              <w:t>Used full amount of time and proofread the writing to check for errors or to add new ideas.</w:t>
            </w:r>
          </w:p>
        </w:tc>
        <w:tc>
          <w:tcPr>
            <w:tcW w:w="2635" w:type="dxa"/>
          </w:tcPr>
          <w:p w:rsidR="00810097" w:rsidRDefault="00810097" w:rsidP="00810097">
            <w:r>
              <w:t>Used time well.</w:t>
            </w:r>
          </w:p>
        </w:tc>
        <w:tc>
          <w:tcPr>
            <w:tcW w:w="2635" w:type="dxa"/>
          </w:tcPr>
          <w:p w:rsidR="00810097" w:rsidRDefault="00810097">
            <w:r>
              <w:t>Wasted some time talking and not focusing.</w:t>
            </w:r>
          </w:p>
        </w:tc>
        <w:tc>
          <w:tcPr>
            <w:tcW w:w="2636" w:type="dxa"/>
          </w:tcPr>
          <w:p w:rsidR="00810097" w:rsidRDefault="00810097">
            <w:r>
              <w:t>Lost a lot of time not focusing on task.</w:t>
            </w:r>
          </w:p>
        </w:tc>
      </w:tr>
    </w:tbl>
    <w:p w:rsidR="009A0429" w:rsidRDefault="009A0429"/>
    <w:sectPr w:rsidR="009A0429" w:rsidSect="00810097">
      <w:pgSz w:w="15840" w:h="12240" w:orient="landscape"/>
      <w:pgMar w:top="900" w:right="1440" w:bottom="1800" w:left="1440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025B66"/>
    <w:rsid w:val="00025B66"/>
    <w:rsid w:val="006673C9"/>
    <w:rsid w:val="00754E58"/>
    <w:rsid w:val="00810097"/>
    <w:rsid w:val="009A0429"/>
    <w:rsid w:val="00E31B96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54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025B6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239</Words>
  <Characters>1366</Characters>
  <Application>Microsoft Macintosh Word</Application>
  <DocSecurity>0</DocSecurity>
  <Lines>11</Lines>
  <Paragraphs>2</Paragraphs>
  <ScaleCrop>false</ScaleCrop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NYCDOE</cp:lastModifiedBy>
  <cp:revision>4</cp:revision>
  <cp:lastPrinted>2010-11-29T16:52:00Z</cp:lastPrinted>
  <dcterms:created xsi:type="dcterms:W3CDTF">2010-11-24T15:00:00Z</dcterms:created>
  <dcterms:modified xsi:type="dcterms:W3CDTF">2010-11-29T16:56:00Z</dcterms:modified>
</cp:coreProperties>
</file>